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6D" w:rsidRDefault="00A4128B">
      <w:r w:rsidRPr="00137555">
        <w:rPr>
          <w:b/>
          <w:sz w:val="24"/>
        </w:rPr>
        <w:t>Prezados candidatos do co</w:t>
      </w:r>
      <w:bookmarkStart w:id="0" w:name="_GoBack"/>
      <w:bookmarkEnd w:id="0"/>
      <w:r w:rsidRPr="00137555">
        <w:rPr>
          <w:b/>
          <w:sz w:val="24"/>
        </w:rPr>
        <w:t>ncurso para professor substituto do Departamento de Morfologia (Anatomia) do Edital 4/2017</w:t>
      </w:r>
      <w:r>
        <w:t>.</w:t>
      </w:r>
    </w:p>
    <w:p w:rsidR="00A4128B" w:rsidRDefault="00A4128B">
      <w:r>
        <w:t>Após orientações da Pró-Reitoria de Gestão de Pessoas, divulgamos abaixo o novo cronograma do referido concurso.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109"/>
        <w:gridCol w:w="5982"/>
      </w:tblGrid>
      <w:tr w:rsidR="00A4128B" w:rsidRPr="00A4128B" w:rsidTr="009A5522">
        <w:tc>
          <w:tcPr>
            <w:tcW w:w="1591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109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5982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A4128B" w:rsidRPr="00A4128B" w:rsidTr="009A5522">
        <w:tc>
          <w:tcPr>
            <w:tcW w:w="1591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06/03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/2017</w:t>
            </w:r>
          </w:p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9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8:00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- Abertura do concurso, em sala a ser determinada, no prédio Básico II (sessão pública).</w:t>
            </w:r>
          </w:p>
          <w:p w:rsid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Sorteio dos candidatos que farão a prova de aptidão didática</w:t>
            </w:r>
            <w:r w:rsidR="00FA1E5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="00FA1E5C"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(de caráter eliminatório)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no dia 7 e dos que farão no dia 8</w:t>
            </w:r>
            <w:r w:rsidR="008E39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, nos turnos da manhã e tarde.</w:t>
            </w:r>
          </w:p>
          <w:p w:rsidR="00A4128B" w:rsidRPr="00A4128B" w:rsidRDefault="00FA1E5C" w:rsidP="008E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="00A4128B"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Sorteio do ponto da prova de aptidão didática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="00A4128B"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com 24h de antecedência à entrega das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aulas para a banca examinadora, 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somente para os candidatos do </w:t>
            </w:r>
            <w:r w:rsidR="008E3983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dia 7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MANHÃ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.</w:t>
            </w:r>
          </w:p>
        </w:tc>
      </w:tr>
      <w:tr w:rsidR="00FA1E5C" w:rsidRPr="00A4128B" w:rsidTr="009A5522">
        <w:tc>
          <w:tcPr>
            <w:tcW w:w="1591" w:type="dxa"/>
            <w:shd w:val="clear" w:color="auto" w:fill="FFFFFF"/>
          </w:tcPr>
          <w:p w:rsidR="00FA1E5C" w:rsidRDefault="00FA1E5C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06/03/2017</w:t>
            </w:r>
          </w:p>
        </w:tc>
        <w:tc>
          <w:tcPr>
            <w:tcW w:w="1109" w:type="dxa"/>
            <w:shd w:val="clear" w:color="auto" w:fill="FFFFFF"/>
          </w:tcPr>
          <w:p w:rsidR="00FA1E5C" w:rsidRPr="00A4128B" w:rsidRDefault="00FA1E5C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13:00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FA1E5C" w:rsidRPr="00A4128B" w:rsidRDefault="00FA1E5C" w:rsidP="008E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Sorteio do ponto da prova de aptidão didática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com 24h de antecedência à entrega das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aulas para a banca examinadora, 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somente para os candidatos do </w:t>
            </w:r>
            <w:r w:rsidR="008E3983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dia 7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TARDE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.</w:t>
            </w:r>
          </w:p>
        </w:tc>
      </w:tr>
      <w:tr w:rsidR="00A4128B" w:rsidRPr="00A4128B" w:rsidTr="009A5522">
        <w:tc>
          <w:tcPr>
            <w:tcW w:w="1591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07/03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1109" w:type="dxa"/>
            <w:shd w:val="clear" w:color="auto" w:fill="FFFFFF"/>
          </w:tcPr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8:</w:t>
            </w:r>
            <w:r w:rsidR="009A5522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8E3983" w:rsidRDefault="008E3983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Sorteio do ponto da prova de aptidão didática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com 24h de antecedência à entrega das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aulas para a banca examinadora, 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somente para os candidatos do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dia 8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MANHÃ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.</w:t>
            </w:r>
          </w:p>
          <w:p w:rsidR="00A4128B" w:rsidRPr="00A4128B" w:rsidRDefault="00A4128B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Entrega das aulas </w:t>
            </w:r>
            <w:r w:rsidR="00FA1E5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os candidatos</w:t>
            </w:r>
            <w:r w:rsidR="008E3983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="008E3983" w:rsidRPr="008E3983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 dia 7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="00FA1E5C"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MANHÃ</w:t>
            </w:r>
            <w:r w:rsidR="00FA1E5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para a banca examinadora</w:t>
            </w:r>
            <w:r w:rsidR="00FA1E5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</w:p>
          <w:p w:rsidR="00A4128B" w:rsidRPr="00A4128B" w:rsidRDefault="00A4128B" w:rsidP="00FA1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Início da prova de aptidão didática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(sessão pública com exceção dos candidatos);</w:t>
            </w:r>
          </w:p>
        </w:tc>
      </w:tr>
      <w:tr w:rsidR="00FA1E5C" w:rsidRPr="00A4128B" w:rsidTr="009A5522">
        <w:tc>
          <w:tcPr>
            <w:tcW w:w="1591" w:type="dxa"/>
            <w:shd w:val="clear" w:color="auto" w:fill="FFFFFF"/>
          </w:tcPr>
          <w:p w:rsidR="00FA1E5C" w:rsidRDefault="00FA1E5C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07/03/2017</w:t>
            </w:r>
          </w:p>
        </w:tc>
        <w:tc>
          <w:tcPr>
            <w:tcW w:w="1109" w:type="dxa"/>
            <w:shd w:val="clear" w:color="auto" w:fill="FFFFFF"/>
          </w:tcPr>
          <w:p w:rsidR="00FA1E5C" w:rsidRPr="00A4128B" w:rsidRDefault="00FA1E5C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13:00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8E3983" w:rsidRDefault="008E3983" w:rsidP="008E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Sorteio do ponto da prova de aptidão didática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com 24h de antecedência à entrega das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aulas para a banca examinadora, 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somente para os candidatos do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dia 8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A5522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TARDE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.</w:t>
            </w:r>
          </w:p>
          <w:p w:rsidR="00FA1E5C" w:rsidRPr="00A4128B" w:rsidRDefault="00FA1E5C" w:rsidP="00FA1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Entrega das aulas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os candidatos </w:t>
            </w:r>
            <w:r w:rsidR="008E3983" w:rsidRPr="008E3983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do dia 7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TARDE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para a banca examinadora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</w:p>
          <w:p w:rsidR="00FA1E5C" w:rsidRPr="00A4128B" w:rsidRDefault="00FA1E5C" w:rsidP="00FA1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Início da prova de aptidão didática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(sessão pública com exceção dos candidatos);</w:t>
            </w:r>
          </w:p>
        </w:tc>
      </w:tr>
      <w:tr w:rsidR="008E3983" w:rsidRPr="00A4128B" w:rsidTr="009A5522">
        <w:tc>
          <w:tcPr>
            <w:tcW w:w="1591" w:type="dxa"/>
            <w:shd w:val="clear" w:color="auto" w:fill="FFFFFF"/>
          </w:tcPr>
          <w:p w:rsidR="008E3983" w:rsidRDefault="008E3983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08/03/2017</w:t>
            </w:r>
          </w:p>
        </w:tc>
        <w:tc>
          <w:tcPr>
            <w:tcW w:w="1109" w:type="dxa"/>
            <w:shd w:val="clear" w:color="auto" w:fill="FFFFFF"/>
          </w:tcPr>
          <w:p w:rsidR="008E3983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8:00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9A5522" w:rsidRPr="00A4128B" w:rsidRDefault="009A5522" w:rsidP="009A5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Entrega das aulas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os candidatos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 dia 8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FA1E5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MANHÃ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para a banca examinadora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</w:p>
          <w:p w:rsidR="008E3983" w:rsidRPr="00A4128B" w:rsidRDefault="009A5522" w:rsidP="009A5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Início da prova de aptidão didática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(sessão pública com exceção dos candidatos);</w:t>
            </w:r>
          </w:p>
        </w:tc>
      </w:tr>
      <w:tr w:rsidR="009A5522" w:rsidRPr="00A4128B" w:rsidTr="009A5522">
        <w:tc>
          <w:tcPr>
            <w:tcW w:w="1591" w:type="dxa"/>
            <w:shd w:val="clear" w:color="auto" w:fill="FFFFFF"/>
          </w:tcPr>
          <w:p w:rsidR="009A5522" w:rsidRDefault="009A5522" w:rsidP="0053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08/03/2017</w:t>
            </w:r>
          </w:p>
        </w:tc>
        <w:tc>
          <w:tcPr>
            <w:tcW w:w="1109" w:type="dxa"/>
            <w:shd w:val="clear" w:color="auto" w:fill="FFFFFF"/>
          </w:tcPr>
          <w:p w:rsidR="009A5522" w:rsidRDefault="009A5522" w:rsidP="0053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13:00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9A5522" w:rsidRPr="00A4128B" w:rsidRDefault="009A5522" w:rsidP="009A5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Entrega das aulas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os candidatos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do dia 8</w:t>
            </w:r>
            <w:r w:rsidRPr="008E3983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TARDE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para a banca examinadora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.</w:t>
            </w:r>
          </w:p>
          <w:p w:rsidR="009A5522" w:rsidRPr="00A4128B" w:rsidRDefault="009A5522" w:rsidP="009A5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Início da prova de aptidão didática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(sessão pública com exceção dos candidatos);</w:t>
            </w:r>
          </w:p>
        </w:tc>
      </w:tr>
      <w:tr w:rsidR="009A5522" w:rsidRPr="00A4128B" w:rsidTr="009A5522">
        <w:tc>
          <w:tcPr>
            <w:tcW w:w="1591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09/03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1109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10:30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9A5522" w:rsidRPr="00A4128B" w:rsidRDefault="009A5522" w:rsidP="009A5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- </w:t>
            </w:r>
            <w:r w:rsidRPr="00A4128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Início da prova prática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para todos os candidatos juntos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(sessão fechada)</w:t>
            </w:r>
          </w:p>
        </w:tc>
      </w:tr>
      <w:tr w:rsidR="009A5522" w:rsidRPr="00A4128B" w:rsidTr="009A5522">
        <w:tc>
          <w:tcPr>
            <w:tcW w:w="1591" w:type="dxa"/>
            <w:shd w:val="clear" w:color="auto" w:fill="FFFFFF"/>
          </w:tcPr>
          <w:p w:rsidR="009A5522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9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82" w:type="dxa"/>
            <w:shd w:val="clear" w:color="auto" w:fill="FFFFFF"/>
          </w:tcPr>
          <w:p w:rsidR="009A5522" w:rsidRPr="00A4128B" w:rsidRDefault="009A5522" w:rsidP="009A5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9A5522" w:rsidRPr="00A4128B" w:rsidTr="009A5522">
        <w:tc>
          <w:tcPr>
            <w:tcW w:w="1591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09/03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1109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5982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- Prova de títulos – caráter classificatório (reservado à banca).</w:t>
            </w:r>
          </w:p>
        </w:tc>
      </w:tr>
      <w:tr w:rsidR="009A5522" w:rsidRPr="00A4128B" w:rsidTr="009A5522">
        <w:tc>
          <w:tcPr>
            <w:tcW w:w="1591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09</w:t>
            </w:r>
            <w:r w:rsidR="00137555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/03</w:t>
            </w: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1109" w:type="dxa"/>
            <w:shd w:val="clear" w:color="auto" w:fill="FFFFFF"/>
          </w:tcPr>
          <w:p w:rsidR="009A5522" w:rsidRPr="00A4128B" w:rsidRDefault="00137555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18</w:t>
            </w:r>
            <w:r w:rsidR="009A5522"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5982" w:type="dxa"/>
            <w:shd w:val="clear" w:color="auto" w:fill="FFFFFF"/>
          </w:tcPr>
          <w:p w:rsidR="009A5522" w:rsidRPr="00A4128B" w:rsidRDefault="009A5522" w:rsidP="00A41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4128B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- Divulgação do resultado final.</w:t>
            </w:r>
          </w:p>
        </w:tc>
      </w:tr>
    </w:tbl>
    <w:p w:rsidR="00A4128B" w:rsidRDefault="00A4128B"/>
    <w:p w:rsidR="00137555" w:rsidRDefault="00137555" w:rsidP="00FA1E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Informamos que a banca examinadora, programa do concurso e bibliografia continuam os mesmos já divulgados no ato da inscrição.</w:t>
      </w:r>
    </w:p>
    <w:p w:rsidR="00137555" w:rsidRDefault="00137555" w:rsidP="00FA1E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FA1E5C" w:rsidRPr="00A4128B" w:rsidRDefault="00A62918" w:rsidP="00FA1E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A62918">
        <w:rPr>
          <w:rFonts w:ascii="Calibri" w:eastAsia="Times New Roman" w:hAnsi="Calibri" w:cs="Times New Roman"/>
          <w:b/>
          <w:sz w:val="24"/>
          <w:szCs w:val="24"/>
          <w:lang w:eastAsia="pt-BR"/>
        </w:rPr>
        <w:t>Informações</w:t>
      </w:r>
      <w:r w:rsidR="00FA1E5C" w:rsidRPr="00A4128B">
        <w:rPr>
          <w:rFonts w:ascii="Calibri" w:eastAsia="Times New Roman" w:hAnsi="Calibri" w:cs="Times New Roman"/>
          <w:b/>
          <w:sz w:val="24"/>
          <w:szCs w:val="24"/>
          <w:lang w:eastAsia="pt-BR"/>
        </w:rPr>
        <w:t>:</w:t>
      </w:r>
    </w:p>
    <w:p w:rsidR="00FA1E5C" w:rsidRDefault="00FA1E5C" w:rsidP="001375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A4128B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 duração da aula será </w:t>
      </w:r>
      <w:r w:rsidR="00137555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da prova de aptidão didática será </w:t>
      </w:r>
      <w:r w:rsidRPr="00A4128B">
        <w:rPr>
          <w:rFonts w:ascii="Calibri" w:eastAsia="Times New Roman" w:hAnsi="Calibri" w:cs="Times New Roman"/>
          <w:sz w:val="24"/>
          <w:szCs w:val="24"/>
          <w:lang w:eastAsia="pt-BR"/>
        </w:rPr>
        <w:t>de 50 minutos por candidato, com tolerância de 10 minutos para mais ou para menos.</w:t>
      </w:r>
    </w:p>
    <w:p w:rsidR="00A4128B" w:rsidRPr="00137555" w:rsidRDefault="00FA1E5C" w:rsidP="00137555">
      <w:pPr>
        <w:pStyle w:val="PargrafodaLista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137555">
        <w:rPr>
          <w:rFonts w:ascii="Calibri" w:eastAsia="Times New Roman" w:hAnsi="Calibri" w:cs="Times New Roman"/>
          <w:sz w:val="24"/>
          <w:szCs w:val="24"/>
          <w:lang w:eastAsia="pt-BR"/>
        </w:rPr>
        <w:t xml:space="preserve">Materiais fornecidos: </w:t>
      </w:r>
      <w:proofErr w:type="gramStart"/>
      <w:r w:rsidRPr="00137555">
        <w:rPr>
          <w:rFonts w:ascii="Calibri" w:eastAsia="Times New Roman" w:hAnsi="Calibri" w:cs="Times New Roman"/>
          <w:sz w:val="24"/>
          <w:szCs w:val="24"/>
          <w:lang w:eastAsia="pt-BR"/>
        </w:rPr>
        <w:t>projetor multimídia, quadro branco, pinceis</w:t>
      </w:r>
      <w:proofErr w:type="gramEnd"/>
      <w:r w:rsidRPr="00137555">
        <w:rPr>
          <w:rFonts w:ascii="Calibri" w:eastAsia="Times New Roman" w:hAnsi="Calibri" w:cs="Times New Roman"/>
          <w:sz w:val="24"/>
          <w:szCs w:val="24"/>
          <w:lang w:eastAsia="pt-BR"/>
        </w:rPr>
        <w:t>, apagador.</w:t>
      </w:r>
    </w:p>
    <w:p w:rsidR="009A5522" w:rsidRPr="00A4128B" w:rsidRDefault="009A5522" w:rsidP="001375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A4128B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 prova prática será de caráter classificatório e versará sobre todos os pontos do programa do concurso. </w:t>
      </w:r>
    </w:p>
    <w:p w:rsidR="009A5522" w:rsidRPr="00A4128B" w:rsidRDefault="009A5522" w:rsidP="001375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A4128B">
        <w:rPr>
          <w:rFonts w:ascii="Calibri" w:eastAsia="Times New Roman" w:hAnsi="Calibri" w:cs="Times New Roman"/>
          <w:sz w:val="24"/>
          <w:szCs w:val="24"/>
          <w:lang w:eastAsia="pt-BR"/>
        </w:rPr>
        <w:t>A prova prática será realizada no laboratório de anatomia do prédio Básico II, devendo todos os candidatos comparecer com jaleco de manga longa.</w:t>
      </w:r>
    </w:p>
    <w:p w:rsidR="009A5522" w:rsidRPr="00137555" w:rsidRDefault="009A5522" w:rsidP="00137555">
      <w:pPr>
        <w:pStyle w:val="PargrafodaLista"/>
        <w:numPr>
          <w:ilvl w:val="0"/>
          <w:numId w:val="2"/>
        </w:numPr>
        <w:spacing w:after="0"/>
      </w:pPr>
      <w:r w:rsidRPr="00137555">
        <w:rPr>
          <w:rFonts w:ascii="Calibri" w:eastAsia="Times New Roman" w:hAnsi="Calibri" w:cs="Times New Roman"/>
          <w:sz w:val="24"/>
          <w:szCs w:val="24"/>
          <w:lang w:eastAsia="pt-BR"/>
        </w:rPr>
        <w:t>A prova prática constará de identificação de estruturas anatômicas alfinetadas e de perguntas obje</w:t>
      </w:r>
      <w:r w:rsidR="00137555">
        <w:rPr>
          <w:rFonts w:ascii="Calibri" w:eastAsia="Times New Roman" w:hAnsi="Calibri" w:cs="Times New Roman"/>
          <w:sz w:val="24"/>
          <w:szCs w:val="24"/>
          <w:lang w:eastAsia="pt-BR"/>
        </w:rPr>
        <w:t>tivas diretamente relacionadas à</w:t>
      </w:r>
      <w:r w:rsidRPr="00137555">
        <w:rPr>
          <w:rFonts w:ascii="Calibri" w:eastAsia="Times New Roman" w:hAnsi="Calibri" w:cs="Times New Roman"/>
          <w:sz w:val="24"/>
          <w:szCs w:val="24"/>
          <w:lang w:eastAsia="pt-BR"/>
        </w:rPr>
        <w:t>s peças em questão.</w:t>
      </w:r>
    </w:p>
    <w:p w:rsidR="00137555" w:rsidRDefault="00137555" w:rsidP="00137555">
      <w:pPr>
        <w:pStyle w:val="PargrafodaLista"/>
        <w:spacing w:after="0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137555" w:rsidRPr="0027663C" w:rsidRDefault="00137555" w:rsidP="00137555">
      <w:pPr>
        <w:jc w:val="both"/>
        <w:rPr>
          <w:rFonts w:ascii="Calibri" w:hAnsi="Calibri"/>
          <w:sz w:val="24"/>
          <w:szCs w:val="24"/>
        </w:rPr>
      </w:pPr>
      <w:r w:rsidRPr="0027663C">
        <w:rPr>
          <w:rFonts w:ascii="Calibri" w:hAnsi="Calibri"/>
          <w:b/>
          <w:sz w:val="24"/>
          <w:szCs w:val="24"/>
        </w:rPr>
        <w:t>Observação:</w:t>
      </w:r>
      <w:r w:rsidRPr="0027663C">
        <w:rPr>
          <w:rFonts w:ascii="Calibri" w:hAnsi="Calibri"/>
          <w:sz w:val="24"/>
          <w:szCs w:val="24"/>
        </w:rPr>
        <w:t xml:space="preserve"> Todas as etapas do concurso estão sujeitas a alterações de data e horário a partir da abertura do concurso</w:t>
      </w:r>
      <w:r w:rsidR="00A62918">
        <w:rPr>
          <w:rFonts w:ascii="Calibri" w:hAnsi="Calibri"/>
          <w:sz w:val="24"/>
          <w:szCs w:val="24"/>
        </w:rPr>
        <w:t xml:space="preserve"> (dependendo do número de candidatos presentes ou outras situações)</w:t>
      </w:r>
      <w:r w:rsidRPr="0027663C">
        <w:rPr>
          <w:rFonts w:ascii="Calibri" w:hAnsi="Calibri"/>
          <w:sz w:val="24"/>
          <w:szCs w:val="24"/>
        </w:rPr>
        <w:t xml:space="preserve">. Nesse caso </w:t>
      </w:r>
      <w:r>
        <w:rPr>
          <w:rFonts w:ascii="Calibri" w:hAnsi="Calibri"/>
          <w:sz w:val="24"/>
          <w:szCs w:val="24"/>
        </w:rPr>
        <w:t>a mudança será devidamente informada</w:t>
      </w:r>
      <w:r w:rsidRPr="0027663C">
        <w:rPr>
          <w:rFonts w:ascii="Calibri" w:hAnsi="Calibri"/>
          <w:sz w:val="24"/>
          <w:szCs w:val="24"/>
        </w:rPr>
        <w:t xml:space="preserve"> ao candidato. Quaisquer dúvidas deverão ser dirigidas à banca de maneira coletiva e pública para os demais candidatos.</w:t>
      </w:r>
    </w:p>
    <w:p w:rsidR="00137555" w:rsidRDefault="00137555" w:rsidP="00137555">
      <w:pPr>
        <w:pStyle w:val="PargrafodaLista"/>
        <w:spacing w:after="0"/>
      </w:pPr>
    </w:p>
    <w:sectPr w:rsidR="00137555" w:rsidSect="00AA4E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17" w:rsidRDefault="00541217" w:rsidP="00A62918">
      <w:pPr>
        <w:spacing w:after="0" w:line="240" w:lineRule="auto"/>
      </w:pPr>
      <w:r>
        <w:separator/>
      </w:r>
    </w:p>
  </w:endnote>
  <w:endnote w:type="continuationSeparator" w:id="0">
    <w:p w:rsidR="00541217" w:rsidRDefault="00541217" w:rsidP="00A6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18" w:rsidRDefault="00A62918">
    <w:pPr>
      <w:pStyle w:val="Rodap"/>
    </w:pPr>
    <w:r>
      <w:rPr>
        <w:rStyle w:val="apple-style-span"/>
        <w:rFonts w:ascii="Verdana" w:hAnsi="Verdana"/>
        <w:color w:val="2A341B"/>
        <w:sz w:val="13"/>
        <w:szCs w:val="13"/>
      </w:rPr>
      <w:t xml:space="preserve">Av. </w:t>
    </w:r>
    <w:proofErr w:type="spellStart"/>
    <w:r>
      <w:rPr>
        <w:rStyle w:val="apple-style-span"/>
        <w:rFonts w:ascii="Verdana" w:hAnsi="Verdana"/>
        <w:color w:val="2A341B"/>
        <w:sz w:val="13"/>
        <w:szCs w:val="13"/>
      </w:rPr>
      <w:t>Maruípe</w:t>
    </w:r>
    <w:proofErr w:type="spellEnd"/>
    <w:r>
      <w:rPr>
        <w:rStyle w:val="apple-style-span"/>
        <w:rFonts w:ascii="Verdana" w:hAnsi="Verdana"/>
        <w:color w:val="2A341B"/>
        <w:sz w:val="13"/>
        <w:szCs w:val="13"/>
      </w:rPr>
      <w:t xml:space="preserve">, 1468 - CCS/UFES – </w:t>
    </w:r>
    <w:r w:rsidRPr="007016E9">
      <w:rPr>
        <w:rStyle w:val="apple-style-span"/>
        <w:rFonts w:ascii="Verdana" w:hAnsi="Verdana"/>
        <w:i/>
        <w:color w:val="2A341B"/>
        <w:sz w:val="13"/>
        <w:szCs w:val="13"/>
      </w:rPr>
      <w:t>Campus</w:t>
    </w:r>
    <w:r>
      <w:rPr>
        <w:rStyle w:val="apple-style-span"/>
        <w:rFonts w:ascii="Verdana" w:hAnsi="Verdana"/>
        <w:i/>
        <w:color w:val="2A341B"/>
        <w:sz w:val="13"/>
        <w:szCs w:val="13"/>
      </w:rPr>
      <w:t xml:space="preserve"> </w:t>
    </w:r>
    <w:proofErr w:type="spellStart"/>
    <w:r>
      <w:rPr>
        <w:rStyle w:val="apple-style-span"/>
        <w:rFonts w:ascii="Verdana" w:hAnsi="Verdana"/>
        <w:i/>
        <w:color w:val="2A341B"/>
        <w:sz w:val="13"/>
        <w:szCs w:val="13"/>
      </w:rPr>
      <w:t>Maruípe</w:t>
    </w:r>
    <w:proofErr w:type="spellEnd"/>
    <w:r>
      <w:rPr>
        <w:rStyle w:val="apple-style-span"/>
        <w:rFonts w:ascii="Verdana" w:hAnsi="Verdana"/>
        <w:i/>
        <w:color w:val="2A341B"/>
        <w:sz w:val="13"/>
        <w:szCs w:val="13"/>
      </w:rPr>
      <w:t>.</w:t>
    </w:r>
    <w:r>
      <w:rPr>
        <w:rStyle w:val="apple-style-span"/>
        <w:rFonts w:ascii="Verdana" w:hAnsi="Verdana"/>
        <w:color w:val="2A341B"/>
        <w:sz w:val="13"/>
        <w:szCs w:val="13"/>
      </w:rPr>
      <w:t xml:space="preserve"> CEP 29043900 – Vitória/ES – Telefax: 27 3335-7358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17" w:rsidRDefault="00541217" w:rsidP="00A62918">
      <w:pPr>
        <w:spacing w:after="0" w:line="240" w:lineRule="auto"/>
      </w:pPr>
      <w:r>
        <w:separator/>
      </w:r>
    </w:p>
  </w:footnote>
  <w:footnote w:type="continuationSeparator" w:id="0">
    <w:p w:rsidR="00541217" w:rsidRDefault="00541217" w:rsidP="00A6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18" w:rsidRDefault="00AA4E9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3.5pt;margin-top:3.4pt;width:360.95pt;height:37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3wKQIAAFYEAAAOAAAAZHJzL2Uyb0RvYy54bWysVF+P2jAMf5+07xDlfbQwOLiKcrpxY5p0&#10;+yPd9gFMmtJoaZwlgZZ9+jkpcGx7O60PkR07P9s/213e9a1mB+m8QlPy8SjnTBqBlTK7kn//tnmz&#10;4MwHMBVoNLLkR+n53er1q2VnCznBBnUlHSMQ44vOlrwJwRZZ5kUjW/AjtNKQsUbXQiDV7bLKQUfo&#10;rc4meX6Tdegq61BI7+n2YTDyVcKvaynCl7r2MjBdcsotpNOlcxvPbLWEYufANkqc0oAXZNGCMhT0&#10;AvUAAdjeqX+gWiUceqzDSGCbYV0rIVMNVM04/6uapwasTLUQOd5eaPL/D1Z8Pnx1TFUln3BmoKUW&#10;rUH1wCrJguwDsknkqLO+INcnS86hf4c99TrV6+0jih+eGVw3YHby3jnsGgkV5TiOL7OrpwOOjyDb&#10;7hNWFAz2ARNQX7s2EkiUMEKnXh0v/aE8mKDL6WwxzW9mnAmyTedv8/kshYDi/No6Hz5IbFkUSu6o&#10;/wkdDo8+xGygOLvEYB61qjZK66S43XatHTsAzcomfSf0P9y0YV3Jb2eT2UDACyBaFWjotWpLvsjj&#10;F+NAEWl7b6okB1B6kCllbU48RuoGEkO/7ckxkrvF6kiMOhyGm5aRhAbdL846GuyS+597cJIz/dFQ&#10;V27H02nchKRMZ/MJKe7asr22gBEEVfLA2SCuw7A9e+vUrqFI5zm4p05uVCL5OatT3jS8ifvTosXt&#10;uNaT1/PvYPUbAAD//wMAUEsDBBQABgAIAAAAIQBBAbpU3wAAAAgBAAAPAAAAZHJzL2Rvd25yZXYu&#10;eG1sTI/BTsMwEETvSPyDtUjcqF2QQhriVAiBBIeqooCq3tx4SVLsdRQ7bfh7lhPcdjSj2XnlcvJO&#10;HHGIXSAN85kCgVQH21Gj4f3t6SoHEZMha1wg1PCNEZbV+VlpChtO9IrHTWoEl1AsjIY2pb6QMtYt&#10;ehNnoUdi7zMM3iSWQyPtYE5c7p28ViqT3nTEH1rT40OL9ddm9Boe6/55sd65w3Zdf6hsVKuXQ1hp&#10;fXkx3d+BSDilvzD8zufpUPGmfRjJRuFYZ7fMkjRkTMB+nucLEHs+5jcgq1L+B6h+AAAA//8DAFBL&#10;AQItABQABgAIAAAAIQC2gziS/gAAAOEBAAATAAAAAAAAAAAAAAAAAAAAAABbQ29udGVudF9UeXBl&#10;c10ueG1sUEsBAi0AFAAGAAgAAAAhADj9If/WAAAAlAEAAAsAAAAAAAAAAAAAAAAALwEAAF9yZWxz&#10;Ly5yZWxzUEsBAi0AFAAGAAgAAAAhAIFc7fApAgAAVgQAAA4AAAAAAAAAAAAAAAAALgIAAGRycy9l&#10;Mm9Eb2MueG1sUEsBAi0AFAAGAAgAAAAhAEEBulTfAAAACAEAAA8AAAAAAAAAAAAAAAAAgwQAAGRy&#10;cy9kb3ducmV2LnhtbFBLBQYAAAAABAAEAPMAAACPBQAAAAA=&#10;" strokecolor="white">
          <v:textbox style="mso-fit-shape-to-text:t">
            <w:txbxContent>
              <w:p w:rsidR="00A62918" w:rsidRPr="00A62918" w:rsidRDefault="00A62918" w:rsidP="00A62918">
                <w:pPr>
                  <w:spacing w:after="0" w:line="240" w:lineRule="auto"/>
                  <w:rPr>
                    <w:rFonts w:ascii="Calibri" w:hAnsi="Calibri"/>
                    <w:sz w:val="36"/>
                    <w:szCs w:val="28"/>
                  </w:rPr>
                </w:pPr>
                <w:r w:rsidRPr="00A62918">
                  <w:rPr>
                    <w:rFonts w:ascii="Calibri" w:hAnsi="Calibri"/>
                    <w:sz w:val="28"/>
                  </w:rPr>
                  <w:t>Universidade Federal do Espírito Santo</w:t>
                </w:r>
              </w:p>
              <w:p w:rsidR="00A62918" w:rsidRPr="00A62918" w:rsidRDefault="00A62918" w:rsidP="00A62918">
                <w:pPr>
                  <w:spacing w:after="0" w:line="240" w:lineRule="auto"/>
                  <w:rPr>
                    <w:rFonts w:ascii="Calibri" w:hAnsi="Calibri"/>
                    <w:sz w:val="24"/>
                  </w:rPr>
                </w:pPr>
                <w:r w:rsidRPr="00A62918">
                  <w:rPr>
                    <w:rFonts w:ascii="Calibri" w:hAnsi="Calibri"/>
                    <w:sz w:val="24"/>
                  </w:rPr>
                  <w:t xml:space="preserve">Centro de Ciências da Saúde </w:t>
                </w:r>
              </w:p>
              <w:p w:rsidR="00A62918" w:rsidRPr="00A62918" w:rsidRDefault="00A62918" w:rsidP="00A62918">
                <w:pPr>
                  <w:spacing w:after="0" w:line="240" w:lineRule="auto"/>
                  <w:rPr>
                    <w:rFonts w:ascii="Calibri" w:hAnsi="Calibri"/>
                    <w:sz w:val="24"/>
                    <w:szCs w:val="28"/>
                  </w:rPr>
                </w:pPr>
                <w:r w:rsidRPr="00A62918">
                  <w:rPr>
                    <w:rFonts w:ascii="Calibri" w:hAnsi="Calibri"/>
                    <w:sz w:val="24"/>
                    <w:szCs w:val="28"/>
                  </w:rPr>
                  <w:t>Departamento de Morfologia</w:t>
                </w:r>
              </w:p>
            </w:txbxContent>
          </v:textbox>
        </v:shape>
      </w:pict>
    </w:r>
    <w:r w:rsidR="00A62918">
      <w:rPr>
        <w:noProof/>
        <w:lang w:eastAsia="pt-BR"/>
      </w:rPr>
      <w:drawing>
        <wp:inline distT="0" distB="0" distL="0" distR="0">
          <wp:extent cx="952500" cy="971550"/>
          <wp:effectExtent l="0" t="0" r="0" b="0"/>
          <wp:docPr id="1" name="Imagem 1" descr="logo-u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f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37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D2C"/>
    <w:multiLevelType w:val="hybridMultilevel"/>
    <w:tmpl w:val="9F4CD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D0D37"/>
    <w:multiLevelType w:val="hybridMultilevel"/>
    <w:tmpl w:val="ECD41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128B"/>
    <w:rsid w:val="00137555"/>
    <w:rsid w:val="00145C24"/>
    <w:rsid w:val="004F3D80"/>
    <w:rsid w:val="00541217"/>
    <w:rsid w:val="007E376D"/>
    <w:rsid w:val="008E3983"/>
    <w:rsid w:val="009A5522"/>
    <w:rsid w:val="00A4128B"/>
    <w:rsid w:val="00A62918"/>
    <w:rsid w:val="00AA4E99"/>
    <w:rsid w:val="00F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5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918"/>
  </w:style>
  <w:style w:type="paragraph" w:styleId="Rodap">
    <w:name w:val="footer"/>
    <w:basedOn w:val="Normal"/>
    <w:link w:val="RodapChar"/>
    <w:uiPriority w:val="99"/>
    <w:unhideWhenUsed/>
    <w:rsid w:val="00A6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918"/>
  </w:style>
  <w:style w:type="character" w:customStyle="1" w:styleId="apple-style-span">
    <w:name w:val="apple-style-span"/>
    <w:basedOn w:val="Fontepargpadro"/>
    <w:rsid w:val="00A62918"/>
  </w:style>
  <w:style w:type="paragraph" w:styleId="Textodebalo">
    <w:name w:val="Balloon Text"/>
    <w:basedOn w:val="Normal"/>
    <w:link w:val="TextodebaloChar"/>
    <w:uiPriority w:val="99"/>
    <w:semiHidden/>
    <w:unhideWhenUsed/>
    <w:rsid w:val="00A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5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918"/>
  </w:style>
  <w:style w:type="paragraph" w:styleId="Rodap">
    <w:name w:val="footer"/>
    <w:basedOn w:val="Normal"/>
    <w:link w:val="RodapChar"/>
    <w:uiPriority w:val="99"/>
    <w:unhideWhenUsed/>
    <w:rsid w:val="00A6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918"/>
  </w:style>
  <w:style w:type="character" w:customStyle="1" w:styleId="apple-style-span">
    <w:name w:val="apple-style-span"/>
    <w:basedOn w:val="Fontepargpadro"/>
    <w:rsid w:val="00A62918"/>
  </w:style>
  <w:style w:type="paragraph" w:styleId="Textodebalo">
    <w:name w:val="Balloon Text"/>
    <w:basedOn w:val="Normal"/>
    <w:link w:val="TextodebaloChar"/>
    <w:uiPriority w:val="99"/>
    <w:semiHidden/>
    <w:unhideWhenUsed/>
    <w:rsid w:val="00A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MARGARETH</cp:lastModifiedBy>
  <cp:revision>2</cp:revision>
  <dcterms:created xsi:type="dcterms:W3CDTF">2017-02-15T13:09:00Z</dcterms:created>
  <dcterms:modified xsi:type="dcterms:W3CDTF">2017-02-15T13:09:00Z</dcterms:modified>
</cp:coreProperties>
</file>